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73" w:rsidRPr="00922F73" w:rsidRDefault="00922F73" w:rsidP="00922F73">
      <w:pPr>
        <w:spacing w:before="100" w:beforeAutospacing="1" w:after="100" w:afterAutospacing="1"/>
        <w:rPr>
          <w:rFonts w:eastAsia="Times New Roman" w:cstheme="minorHAnsi"/>
          <w:b/>
          <w:szCs w:val="20"/>
        </w:rPr>
      </w:pPr>
    </w:p>
    <w:p w:rsidR="00922F73" w:rsidRPr="00922F73" w:rsidRDefault="00922F73" w:rsidP="00922F73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0"/>
        </w:rPr>
      </w:pPr>
      <w:r w:rsidRPr="00922F73">
        <w:rPr>
          <w:rFonts w:eastAsia="Times New Roman" w:cstheme="minorHAnsi"/>
          <w:b/>
          <w:sz w:val="28"/>
          <w:szCs w:val="20"/>
        </w:rPr>
        <w:t>NAVIGATING THE ORGANIZATIONAL LANDSCAPE WORKSHOP</w:t>
      </w:r>
    </w:p>
    <w:p w:rsidR="00922F73" w:rsidRPr="00922F73" w:rsidRDefault="00922F73" w:rsidP="00922F73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0"/>
        </w:rPr>
      </w:pPr>
      <w:r w:rsidRPr="00922F73">
        <w:rPr>
          <w:rFonts w:eastAsia="Times New Roman" w:cstheme="minorHAnsi"/>
          <w:b/>
          <w:sz w:val="28"/>
          <w:szCs w:val="20"/>
        </w:rPr>
        <w:t>HANDOUT 2: Analyzing an Organizational Problem/Opportunity</w:t>
      </w:r>
    </w:p>
    <w:p w:rsidR="00922F73" w:rsidRDefault="00922F73" w:rsidP="00922F73">
      <w:pPr>
        <w:spacing w:before="100" w:beforeAutospacing="1" w:after="100" w:afterAutospacing="1"/>
        <w:rPr>
          <w:rFonts w:eastAsia="Times New Roman" w:cs="Times New Roman"/>
          <w:i/>
          <w:szCs w:val="20"/>
        </w:rPr>
      </w:pPr>
      <w:r w:rsidRPr="001220E8">
        <w:rPr>
          <w:rFonts w:eastAsia="Times New Roman" w:cs="Times New Roman"/>
          <w:b/>
          <w:szCs w:val="20"/>
        </w:rPr>
        <w:t>Directions</w:t>
      </w:r>
      <w:r w:rsidRPr="001220E8">
        <w:rPr>
          <w:rFonts w:eastAsia="Times New Roman" w:cs="Times New Roman"/>
          <w:szCs w:val="20"/>
        </w:rPr>
        <w:t xml:space="preserve">: </w:t>
      </w:r>
      <w:r w:rsidRPr="001220E8">
        <w:rPr>
          <w:rFonts w:eastAsia="Times New Roman" w:cs="Times New Roman"/>
          <w:i/>
          <w:szCs w:val="20"/>
        </w:rPr>
        <w:t>When examining the case, consider the following questions</w:t>
      </w:r>
      <w:r>
        <w:rPr>
          <w:rFonts w:eastAsia="Times New Roman" w:cs="Times New Roman"/>
          <w:i/>
          <w:szCs w:val="20"/>
        </w:rPr>
        <w:t xml:space="preserve"> from the frame you were assigned: (1) Structural, (2)</w:t>
      </w:r>
      <w:r w:rsidR="00FA7085">
        <w:rPr>
          <w:rFonts w:eastAsia="Times New Roman" w:cs="Times New Roman"/>
          <w:i/>
          <w:szCs w:val="20"/>
        </w:rPr>
        <w:t xml:space="preserve"> Human Resources, (3) Political, (4) Symbolic</w:t>
      </w:r>
    </w:p>
    <w:p w:rsidR="00FA7085" w:rsidRPr="00FA7085" w:rsidRDefault="00922F73" w:rsidP="00FA7085">
      <w:pPr>
        <w:rPr>
          <w:rFonts w:eastAsiaTheme="minorHAnsi"/>
          <w:color w:val="333333"/>
        </w:rPr>
      </w:pPr>
      <w:r w:rsidRPr="002A67A6">
        <w:rPr>
          <w:rFonts w:eastAsia="Times New Roman" w:cs="Times New Roman"/>
          <w:b/>
          <w:szCs w:val="20"/>
        </w:rPr>
        <w:t>Case Study</w:t>
      </w:r>
      <w:r>
        <w:rPr>
          <w:rFonts w:eastAsia="Times New Roman" w:cs="Times New Roman"/>
          <w:i/>
          <w:szCs w:val="20"/>
        </w:rPr>
        <w:t xml:space="preserve">: </w:t>
      </w:r>
      <w:r w:rsidR="00FA7085">
        <w:rPr>
          <w:color w:val="333333"/>
        </w:rPr>
        <w:t xml:space="preserve">Last July </w:t>
      </w:r>
      <w:r w:rsidR="00FA7085">
        <w:rPr>
          <w:color w:val="333333"/>
        </w:rPr>
        <w:t xml:space="preserve">the </w:t>
      </w:r>
      <w:r w:rsidR="00FA7085">
        <w:rPr>
          <w:color w:val="333333"/>
        </w:rPr>
        <w:t xml:space="preserve">detention </w:t>
      </w:r>
      <w:r w:rsidR="00FA7085">
        <w:rPr>
          <w:color w:val="333333"/>
        </w:rPr>
        <w:t xml:space="preserve">of families </w:t>
      </w:r>
      <w:r w:rsidR="00FA7085">
        <w:rPr>
          <w:color w:val="333333"/>
        </w:rPr>
        <w:t xml:space="preserve">at the US border was dominating the </w:t>
      </w:r>
      <w:proofErr w:type="gramStart"/>
      <w:r w:rsidR="00FA7085">
        <w:rPr>
          <w:color w:val="333333"/>
        </w:rPr>
        <w:t>news</w:t>
      </w:r>
      <w:proofErr w:type="gramEnd"/>
      <w:r w:rsidR="00FA7085">
        <w:rPr>
          <w:color w:val="333333"/>
        </w:rPr>
        <w:t xml:space="preserve"> as there had recently been a couple of child deaths. Faculty and staff in </w:t>
      </w:r>
      <w:r w:rsidR="00FA7085">
        <w:rPr>
          <w:color w:val="333333"/>
        </w:rPr>
        <w:t xml:space="preserve">your </w:t>
      </w:r>
      <w:r w:rsidR="00FA7085">
        <w:rPr>
          <w:color w:val="333333"/>
        </w:rPr>
        <w:t xml:space="preserve">Department </w:t>
      </w:r>
      <w:r w:rsidR="00FA7085">
        <w:rPr>
          <w:color w:val="333333"/>
        </w:rPr>
        <w:t>of Pediatrics want</w:t>
      </w:r>
      <w:r w:rsidR="00FA7085">
        <w:rPr>
          <w:color w:val="333333"/>
        </w:rPr>
        <w:t xml:space="preserve"> to take action</w:t>
      </w:r>
      <w:r w:rsidR="00FA7085">
        <w:rPr>
          <w:color w:val="333333"/>
        </w:rPr>
        <w:t>. You convene</w:t>
      </w:r>
      <w:r w:rsidR="00FA7085">
        <w:rPr>
          <w:color w:val="333333"/>
        </w:rPr>
        <w:t xml:space="preserve"> a town hall</w:t>
      </w:r>
      <w:r w:rsidR="00FA7085">
        <w:rPr>
          <w:color w:val="333333"/>
        </w:rPr>
        <w:t xml:space="preserve"> and are </w:t>
      </w:r>
      <w:r w:rsidR="00FA7085">
        <w:rPr>
          <w:color w:val="333333"/>
        </w:rPr>
        <w:t>surprise</w:t>
      </w:r>
      <w:r w:rsidR="00FA7085">
        <w:rPr>
          <w:color w:val="333333"/>
        </w:rPr>
        <w:t>d to find that</w:t>
      </w:r>
      <w:r w:rsidR="00FA7085">
        <w:rPr>
          <w:color w:val="333333"/>
        </w:rPr>
        <w:t xml:space="preserve"> people from outside of the </w:t>
      </w:r>
      <w:r w:rsidR="00FA7085">
        <w:rPr>
          <w:color w:val="333333"/>
        </w:rPr>
        <w:t>Department responded</w:t>
      </w:r>
      <w:r w:rsidR="00FA7085">
        <w:rPr>
          <w:color w:val="333333"/>
        </w:rPr>
        <w:t xml:space="preserve"> including internal medicine, OB/GYN and the emergency department. In addition people from outside of school medicine came - from the undergraduate campus and even local high schools.  </w:t>
      </w:r>
      <w:r w:rsidR="00FA7085">
        <w:rPr>
          <w:rFonts w:eastAsiaTheme="minorHAnsi"/>
          <w:color w:val="333333"/>
        </w:rPr>
        <w:t xml:space="preserve"> </w:t>
      </w:r>
      <w:r w:rsidR="00FA7085">
        <w:rPr>
          <w:color w:val="333333"/>
        </w:rPr>
        <w:t>The result of the town hall is</w:t>
      </w:r>
      <w:r w:rsidR="00FA7085">
        <w:rPr>
          <w:color w:val="333333"/>
        </w:rPr>
        <w:t xml:space="preserve"> a commitment to support the refugees in Tijuana.  There are two workgroups: those organizing </w:t>
      </w:r>
      <w:proofErr w:type="gramStart"/>
      <w:r w:rsidR="00FA7085">
        <w:rPr>
          <w:color w:val="333333"/>
        </w:rPr>
        <w:t>supplies and donations</w:t>
      </w:r>
      <w:proofErr w:type="gramEnd"/>
      <w:r w:rsidR="00FA7085">
        <w:rPr>
          <w:color w:val="333333"/>
        </w:rPr>
        <w:t xml:space="preserve"> and those who wish to go to the border to provide clinical care. As a part of this process, we have had to work with the Stanford Global Health leadership for accreditation/certification requirements (malpractice coverage </w:t>
      </w:r>
      <w:proofErr w:type="spellStart"/>
      <w:r w:rsidR="00FA7085">
        <w:rPr>
          <w:color w:val="333333"/>
        </w:rPr>
        <w:t>etc</w:t>
      </w:r>
      <w:proofErr w:type="spellEnd"/>
      <w:r w:rsidR="00FA7085">
        <w:rPr>
          <w:color w:val="333333"/>
        </w:rPr>
        <w:t xml:space="preserve">) required to begin the program. </w:t>
      </w:r>
      <w:r w:rsidR="00FA7085">
        <w:rPr>
          <w:color w:val="333333"/>
        </w:rPr>
        <w:t>We</w:t>
      </w:r>
      <w:r w:rsidR="00FA7085">
        <w:rPr>
          <w:color w:val="333333"/>
        </w:rPr>
        <w:t xml:space="preserve"> have made three trips to the border to do needs assessments and build partnerships. So far we have partnerships with a clinic in Tijuana, a couple </w:t>
      </w:r>
      <w:r w:rsidR="00FA7085">
        <w:rPr>
          <w:color w:val="333333"/>
        </w:rPr>
        <w:t xml:space="preserve">of </w:t>
      </w:r>
      <w:r w:rsidR="00FA7085">
        <w:rPr>
          <w:color w:val="333333"/>
        </w:rPr>
        <w:t xml:space="preserve">UCSD global health faculty, and a UCSD student run group providing direct services and donating supplies in the shelters and tent camps. We have a </w:t>
      </w:r>
      <w:proofErr w:type="spellStart"/>
      <w:r w:rsidR="00FA7085">
        <w:rPr>
          <w:color w:val="333333"/>
        </w:rPr>
        <w:t>GoFundMe</w:t>
      </w:r>
      <w:proofErr w:type="spellEnd"/>
      <w:r w:rsidR="00FA7085">
        <w:rPr>
          <w:color w:val="333333"/>
        </w:rPr>
        <w:t xml:space="preserve"> site and have our first donations (neb machine, </w:t>
      </w:r>
      <w:proofErr w:type="spellStart"/>
      <w:proofErr w:type="gramStart"/>
      <w:r w:rsidR="00FA7085">
        <w:rPr>
          <w:color w:val="333333"/>
        </w:rPr>
        <w:t>kids</w:t>
      </w:r>
      <w:proofErr w:type="spellEnd"/>
      <w:proofErr w:type="gramEnd"/>
      <w:r w:rsidR="00FA7085">
        <w:rPr>
          <w:color w:val="333333"/>
        </w:rPr>
        <w:t xml:space="preserve"> books, </w:t>
      </w:r>
      <w:proofErr w:type="spellStart"/>
      <w:r w:rsidR="00FA7085">
        <w:rPr>
          <w:color w:val="333333"/>
        </w:rPr>
        <w:t>etc</w:t>
      </w:r>
      <w:proofErr w:type="spellEnd"/>
      <w:r w:rsidR="00FA7085">
        <w:rPr>
          <w:color w:val="333333"/>
        </w:rPr>
        <w:t>) ready to send. The current plan is to begin sending teams down in November. </w:t>
      </w:r>
    </w:p>
    <w:p w:rsidR="001F6C00" w:rsidRDefault="001F6C00" w:rsidP="001F6C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Use your frame</w:t>
      </w:r>
      <w:r w:rsidRPr="001220E8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to</w:t>
      </w:r>
      <w:r w:rsidRPr="001220E8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analyze the situation and consider barriers and facilitators to bringing about the desired change.</w:t>
      </w:r>
    </w:p>
    <w:p w:rsidR="00922F73" w:rsidRDefault="00922F73" w:rsidP="00922F73">
      <w:pPr>
        <w:spacing w:before="100" w:beforeAutospacing="1" w:after="100" w:afterAutospacing="1"/>
        <w:rPr>
          <w:rFonts w:eastAsia="Times New Roman" w:cs="Times New Roman"/>
          <w:szCs w:val="20"/>
        </w:rPr>
      </w:pPr>
    </w:p>
    <w:p w:rsidR="00922F73" w:rsidRDefault="00922F73" w:rsidP="00922F73">
      <w:pPr>
        <w:spacing w:before="100" w:beforeAutospacing="1" w:after="100" w:afterAutospacing="1"/>
        <w:rPr>
          <w:rFonts w:eastAsia="Times New Roman" w:cs="Times New Roman"/>
          <w:szCs w:val="20"/>
        </w:rPr>
      </w:pPr>
    </w:p>
    <w:p w:rsidR="00FA7085" w:rsidRPr="001220E8" w:rsidRDefault="00FA7085" w:rsidP="00922F73">
      <w:pPr>
        <w:spacing w:before="100" w:beforeAutospacing="1" w:after="100" w:afterAutospacing="1"/>
        <w:rPr>
          <w:rFonts w:eastAsia="Times New Roman" w:cs="Times New Roman"/>
          <w:szCs w:val="20"/>
        </w:rPr>
      </w:pPr>
      <w:bookmarkStart w:id="0" w:name="_GoBack"/>
      <w:bookmarkEnd w:id="0"/>
    </w:p>
    <w:p w:rsidR="001F6C00" w:rsidRDefault="001F6C00" w:rsidP="001F6C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How would multiple frames help guide analysis and action?</w:t>
      </w:r>
    </w:p>
    <w:p w:rsidR="00FA7085" w:rsidRDefault="00FA7085" w:rsidP="001F6C00">
      <w:pPr>
        <w:spacing w:before="100" w:beforeAutospacing="1" w:after="100" w:afterAutospacing="1"/>
        <w:rPr>
          <w:rFonts w:eastAsia="Times New Roman" w:cs="Times New Roman"/>
          <w:szCs w:val="20"/>
        </w:rPr>
      </w:pPr>
    </w:p>
    <w:p w:rsidR="00FA7085" w:rsidRPr="001220E8" w:rsidRDefault="00FA7085" w:rsidP="001F6C00">
      <w:pPr>
        <w:spacing w:before="100" w:beforeAutospacing="1" w:after="100" w:afterAutospacing="1"/>
        <w:rPr>
          <w:rFonts w:eastAsia="Times New Roman" w:cs="Times New Roman"/>
          <w:szCs w:val="20"/>
        </w:rPr>
      </w:pPr>
    </w:p>
    <w:p w:rsidR="00922F73" w:rsidRPr="00FA7085" w:rsidRDefault="00922F73" w:rsidP="00922F7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What should be her next set of actions based on your frame?</w:t>
      </w:r>
      <w:r w:rsidR="001F6C00">
        <w:rPr>
          <w:rFonts w:eastAsia="Times New Roman" w:cs="Times New Roman"/>
          <w:szCs w:val="20"/>
        </w:rPr>
        <w:t xml:space="preserve"> </w:t>
      </w:r>
      <w:r w:rsidR="0003671E">
        <w:rPr>
          <w:rFonts w:eastAsia="Times New Roman" w:cs="Times New Roman"/>
          <w:szCs w:val="20"/>
        </w:rPr>
        <w:t xml:space="preserve">Be prepared to share your top </w:t>
      </w:r>
      <w:proofErr w:type="gramStart"/>
      <w:r w:rsidR="0003671E">
        <w:rPr>
          <w:rFonts w:eastAsia="Times New Roman" w:cs="Times New Roman"/>
          <w:szCs w:val="20"/>
        </w:rPr>
        <w:t>3</w:t>
      </w:r>
      <w:proofErr w:type="gramEnd"/>
      <w:r w:rsidR="0003671E">
        <w:rPr>
          <w:rFonts w:eastAsia="Times New Roman" w:cs="Times New Roman"/>
          <w:szCs w:val="20"/>
        </w:rPr>
        <w:t xml:space="preserve"> recommendations with the large group.</w:t>
      </w:r>
    </w:p>
    <w:p w:rsidR="00AD6253" w:rsidRDefault="00F42209"/>
    <w:sectPr w:rsidR="00AD6253" w:rsidSect="002074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09" w:rsidRDefault="00F42209" w:rsidP="00122F49">
      <w:r>
        <w:separator/>
      </w:r>
    </w:p>
  </w:endnote>
  <w:endnote w:type="continuationSeparator" w:id="0">
    <w:p w:rsidR="00F42209" w:rsidRDefault="00F42209" w:rsidP="001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09" w:rsidRDefault="00F42209" w:rsidP="00122F49">
      <w:r>
        <w:separator/>
      </w:r>
    </w:p>
  </w:footnote>
  <w:footnote w:type="continuationSeparator" w:id="0">
    <w:p w:rsidR="00F42209" w:rsidRDefault="00F42209" w:rsidP="0012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49" w:rsidRDefault="00122F49">
    <w:pPr>
      <w:pStyle w:val="Header"/>
    </w:pPr>
    <w:r w:rsidRPr="00122F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77A36" wp14:editId="2D982496">
              <wp:simplePos x="0" y="0"/>
              <wp:positionH relativeFrom="column">
                <wp:posOffset>-755650</wp:posOffset>
              </wp:positionH>
              <wp:positionV relativeFrom="paragraph">
                <wp:posOffset>-374650</wp:posOffset>
              </wp:positionV>
              <wp:extent cx="7430239" cy="369332"/>
              <wp:effectExtent l="0" t="0" r="0" b="0"/>
              <wp:wrapNone/>
              <wp:docPr id="4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0239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49" w:rsidRPr="00122F49" w:rsidRDefault="00122F49" w:rsidP="00122F4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22F4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Acknowledgement: Amber Fitzsimmons, PhD, Lynn Flint, MD, Kevin Souza, MS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77A3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-59.5pt;margin-top:-29.5pt;width:585.0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" filled="f" stroked="f">
              <v:textbox style="mso-fit-shape-to-text:t">
                <w:txbxContent>
                  <w:p w:rsidR="00122F49" w:rsidRPr="00122F49" w:rsidRDefault="00122F49" w:rsidP="00122F49">
                    <w:pPr>
                      <w:pStyle w:val="NormalWeb"/>
                      <w:spacing w:before="0" w:beforeAutospacing="0" w:after="0" w:afterAutospacing="0"/>
                    </w:pPr>
                    <w:r w:rsidRPr="00122F49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Acknowledgement: Amber Fitzsimmons, PhD, Lynn Flint, MD, Kevin Souza, MS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C04C8"/>
    <w:multiLevelType w:val="multilevel"/>
    <w:tmpl w:val="276CB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3"/>
    <w:rsid w:val="0003671E"/>
    <w:rsid w:val="00054A43"/>
    <w:rsid w:val="000A2E85"/>
    <w:rsid w:val="00122F49"/>
    <w:rsid w:val="0012795F"/>
    <w:rsid w:val="001822CC"/>
    <w:rsid w:val="00194336"/>
    <w:rsid w:val="00197845"/>
    <w:rsid w:val="001E747A"/>
    <w:rsid w:val="001F6C00"/>
    <w:rsid w:val="002074F6"/>
    <w:rsid w:val="002379B2"/>
    <w:rsid w:val="002D2472"/>
    <w:rsid w:val="0031343F"/>
    <w:rsid w:val="0031481E"/>
    <w:rsid w:val="003366DD"/>
    <w:rsid w:val="00372D29"/>
    <w:rsid w:val="003A3A10"/>
    <w:rsid w:val="003F6838"/>
    <w:rsid w:val="00450076"/>
    <w:rsid w:val="00477BF5"/>
    <w:rsid w:val="005871D6"/>
    <w:rsid w:val="005908B8"/>
    <w:rsid w:val="005D27C6"/>
    <w:rsid w:val="00600BD1"/>
    <w:rsid w:val="006154AD"/>
    <w:rsid w:val="0064669F"/>
    <w:rsid w:val="00690102"/>
    <w:rsid w:val="006A16E0"/>
    <w:rsid w:val="006D26F4"/>
    <w:rsid w:val="007F2DC4"/>
    <w:rsid w:val="00847B73"/>
    <w:rsid w:val="008509F2"/>
    <w:rsid w:val="0088031A"/>
    <w:rsid w:val="00922F73"/>
    <w:rsid w:val="00A6487E"/>
    <w:rsid w:val="00A91B38"/>
    <w:rsid w:val="00AA1733"/>
    <w:rsid w:val="00AE45CB"/>
    <w:rsid w:val="00B10DBB"/>
    <w:rsid w:val="00B76DBD"/>
    <w:rsid w:val="00C06B61"/>
    <w:rsid w:val="00CA3B6C"/>
    <w:rsid w:val="00E3474C"/>
    <w:rsid w:val="00E34E6C"/>
    <w:rsid w:val="00F149C5"/>
    <w:rsid w:val="00F27860"/>
    <w:rsid w:val="00F42209"/>
    <w:rsid w:val="00F73F61"/>
    <w:rsid w:val="00F76992"/>
    <w:rsid w:val="00F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E96D"/>
  <w15:chartTrackingRefBased/>
  <w15:docId w15:val="{C09B9DFA-20B0-E343-B866-718E6A73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F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2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F49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22F4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Irby, David</dc:creator>
  <cp:keywords/>
  <dc:description/>
  <cp:lastModifiedBy>Kuo, Anda</cp:lastModifiedBy>
  <cp:revision>3</cp:revision>
  <dcterms:created xsi:type="dcterms:W3CDTF">2019-10-04T19:54:00Z</dcterms:created>
  <dcterms:modified xsi:type="dcterms:W3CDTF">2019-10-05T00:46:00Z</dcterms:modified>
</cp:coreProperties>
</file>